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26" w:rsidRDefault="008B2B9A" w:rsidP="008B2B9A">
      <w:pPr>
        <w:pStyle w:val="InforDatum"/>
        <w:ind w:left="4248" w:firstLine="708"/>
        <w:jc w:val="center"/>
      </w:pPr>
      <w:r>
        <w:t>13. října 2015</w:t>
      </w:r>
    </w:p>
    <w:p w:rsidR="00FC432D" w:rsidRPr="00ED77EE" w:rsidRDefault="00FC432D" w:rsidP="00D60D26">
      <w:pPr>
        <w:pStyle w:val="InforDatum"/>
        <w:ind w:left="3540" w:firstLine="708"/>
        <w:jc w:val="center"/>
      </w:pPr>
    </w:p>
    <w:tbl>
      <w:tblPr>
        <w:tblpPr w:leftFromText="142" w:rightFromText="8505" w:topFromText="1701" w:bottomFromText="1191" w:vertAnchor="page" w:horzAnchor="page" w:tblpX="1419" w:tblpY="2836"/>
        <w:tblW w:w="4820" w:type="dxa"/>
        <w:tblCellMar>
          <w:left w:w="0" w:type="dxa"/>
          <w:right w:w="0" w:type="dxa"/>
        </w:tblCellMar>
        <w:tblLook w:val="00A0"/>
      </w:tblPr>
      <w:tblGrid>
        <w:gridCol w:w="4820"/>
      </w:tblGrid>
      <w:tr w:rsidR="007E0802" w:rsidRPr="00C965CA" w:rsidTr="00D60D26">
        <w:trPr>
          <w:trHeight w:hRule="exact" w:val="454"/>
        </w:trPr>
        <w:tc>
          <w:tcPr>
            <w:tcW w:w="4820" w:type="dxa"/>
          </w:tcPr>
          <w:p w:rsidR="007E0802" w:rsidRPr="00C965CA" w:rsidRDefault="00D60D26" w:rsidP="00A670DE">
            <w:pPr>
              <w:pStyle w:val="Vorlagenname"/>
              <w:rPr>
                <w:b w:val="0"/>
              </w:rPr>
            </w:pPr>
            <w:bookmarkStart w:id="0" w:name="Anfang"/>
            <w:r>
              <w:t>Tisková informace</w:t>
            </w:r>
          </w:p>
        </w:tc>
      </w:tr>
    </w:tbl>
    <w:bookmarkEnd w:id="0"/>
    <w:p w:rsidR="008B2B9A" w:rsidRPr="00C37ECC" w:rsidRDefault="008B2B9A" w:rsidP="008B2B9A">
      <w:pPr>
        <w:spacing w:line="48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HANNOVER MESSE 2015 (pondělí 13. - 17. dubna)</w:t>
      </w:r>
    </w:p>
    <w:p w:rsidR="008B2B9A" w:rsidRDefault="008B2B9A" w:rsidP="008B2B9A">
      <w:pPr>
        <w:spacing w:line="48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C37ECC">
        <w:rPr>
          <w:rFonts w:ascii="Arial" w:hAnsi="Arial" w:cs="Arial"/>
          <w:b/>
          <w:sz w:val="24"/>
          <w:szCs w:val="24"/>
        </w:rPr>
        <w:t xml:space="preserve">SurfaceTechnology: </w:t>
      </w:r>
    </w:p>
    <w:p w:rsidR="008B2B9A" w:rsidRPr="00C37ECC" w:rsidRDefault="008B2B9A" w:rsidP="008B2B9A">
      <w:pPr>
        <w:spacing w:line="48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Technika p</w:t>
      </w:r>
      <w:r w:rsidRPr="00C37ECC">
        <w:rPr>
          <w:rFonts w:ascii="Arial" w:hAnsi="Arial" w:cs="Arial"/>
          <w:b/>
          <w:sz w:val="24"/>
          <w:szCs w:val="24"/>
        </w:rPr>
        <w:t>ovrchov</w:t>
      </w:r>
      <w:r>
        <w:rPr>
          <w:rFonts w:ascii="Arial" w:hAnsi="Arial" w:cs="Arial"/>
          <w:b/>
          <w:sz w:val="24"/>
          <w:szCs w:val="24"/>
        </w:rPr>
        <w:t>ých úprav</w:t>
      </w:r>
      <w:r w:rsidRPr="00C37ECC">
        <w:rPr>
          <w:rFonts w:ascii="Arial" w:hAnsi="Arial" w:cs="Arial"/>
          <w:b/>
          <w:sz w:val="24"/>
          <w:szCs w:val="24"/>
        </w:rPr>
        <w:t xml:space="preserve"> na veletrhu HANNOVER MESSE </w:t>
      </w:r>
    </w:p>
    <w:p w:rsidR="008B2B9A" w:rsidRPr="00C37ECC" w:rsidRDefault="008B2B9A" w:rsidP="008B2B9A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3" w:right="-2" w:hanging="283"/>
        <w:jc w:val="both"/>
        <w:textAlignment w:val="top"/>
        <w:rPr>
          <w:rFonts w:ascii="Arial" w:hAnsi="Arial" w:cs="Arial"/>
          <w:b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Novinka: Společný stánek pro zpracování mikromateriálů a mikrosystémovou techniku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b/>
          <w:sz w:val="24"/>
          <w:szCs w:val="24"/>
        </w:rPr>
        <w:t xml:space="preserve">Hannover. </w:t>
      </w:r>
      <w:r>
        <w:rPr>
          <w:rFonts w:ascii="Arial" w:hAnsi="Arial" w:cs="Arial"/>
          <w:sz w:val="24"/>
          <w:szCs w:val="24"/>
        </w:rPr>
        <w:t>N</w:t>
      </w:r>
      <w:r w:rsidRPr="00C37ECC">
        <w:rPr>
          <w:rFonts w:ascii="Arial" w:hAnsi="Arial" w:cs="Arial"/>
          <w:sz w:val="24"/>
          <w:szCs w:val="24"/>
        </w:rPr>
        <w:t xml:space="preserve">a veletrhu HANNOVER MESSE 2015 </w:t>
      </w:r>
      <w:r>
        <w:rPr>
          <w:rFonts w:ascii="Arial" w:hAnsi="Arial" w:cs="Arial"/>
          <w:sz w:val="24"/>
          <w:szCs w:val="24"/>
        </w:rPr>
        <w:t>bude c</w:t>
      </w:r>
      <w:r w:rsidRPr="00C37ECC">
        <w:rPr>
          <w:rFonts w:ascii="Arial" w:hAnsi="Arial" w:cs="Arial"/>
          <w:sz w:val="24"/>
          <w:szCs w:val="24"/>
        </w:rPr>
        <w:t xml:space="preserve">elá hala č. 3 </w:t>
      </w:r>
      <w:r>
        <w:rPr>
          <w:rFonts w:ascii="Arial" w:hAnsi="Arial" w:cs="Arial"/>
          <w:sz w:val="24"/>
          <w:szCs w:val="24"/>
        </w:rPr>
        <w:t>znovu</w:t>
      </w:r>
      <w:r w:rsidRPr="00C37ECC">
        <w:rPr>
          <w:rFonts w:ascii="Arial" w:hAnsi="Arial" w:cs="Arial"/>
          <w:sz w:val="24"/>
          <w:szCs w:val="24"/>
        </w:rPr>
        <w:t xml:space="preserve"> ve znamení povrchové techniky. SurfaceTechnology </w:t>
      </w:r>
      <w:r>
        <w:rPr>
          <w:rFonts w:ascii="Arial" w:hAnsi="Arial" w:cs="Arial"/>
          <w:sz w:val="24"/>
          <w:szCs w:val="24"/>
        </w:rPr>
        <w:t xml:space="preserve">jako </w:t>
      </w:r>
      <w:r w:rsidRPr="00C37ECC">
        <w:rPr>
          <w:rFonts w:ascii="Arial" w:hAnsi="Arial" w:cs="Arial"/>
          <w:sz w:val="24"/>
          <w:szCs w:val="24"/>
        </w:rPr>
        <w:t>horizontální veletrh</w:t>
      </w:r>
      <w:r>
        <w:rPr>
          <w:rFonts w:ascii="Arial" w:hAnsi="Arial" w:cs="Arial"/>
          <w:sz w:val="24"/>
          <w:szCs w:val="24"/>
        </w:rPr>
        <w:t xml:space="preserve"> pokryje</w:t>
      </w:r>
      <w:r w:rsidRPr="00C37ECC">
        <w:rPr>
          <w:rFonts w:ascii="Arial" w:hAnsi="Arial" w:cs="Arial"/>
          <w:sz w:val="24"/>
          <w:szCs w:val="24"/>
        </w:rPr>
        <w:t xml:space="preserve"> celou nabídku povrchové techniky. </w:t>
      </w:r>
      <w:r>
        <w:rPr>
          <w:rFonts w:ascii="Arial" w:hAnsi="Arial" w:cs="Arial"/>
          <w:sz w:val="24"/>
          <w:szCs w:val="24"/>
        </w:rPr>
        <w:br/>
      </w:r>
      <w:r w:rsidRPr="00C37ECC">
        <w:rPr>
          <w:rFonts w:ascii="Arial" w:hAnsi="Arial" w:cs="Arial"/>
          <w:sz w:val="24"/>
          <w:szCs w:val="24"/>
        </w:rPr>
        <w:t xml:space="preserve">K tématům, která jsou tradičně nejvíc zastoupená, patří galvanotechnika, průmyslová lakovací technika, průmyslová plazmová úprava povrchů a zpracování mikromateriálů. Novinkou bude v roce 2015 společný stánek mezinárodního odborného svazu mikrotechniky, nanotechnologie, nových materiálů, optiky a fotoniky  (internationaler Fachverband für Mikrotechnik, Nanotechnologie, Neue Materialien und Optik &amp; Photonik (IVAM)). Ve středu pozornosti zde budou zpracování mikromateriálů a mikrosystémová technika. Dalšími ústředními tématy veletrhu  SurfaceTechnology 2015 budou i nadále energetická účinnost a potenciály úspor, efektivita využívání materiálů a zdrojů přes celý proces úpravy povrchů a předúpravy šetřící životní prostředí.  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lastRenderedPageBreak/>
        <w:t xml:space="preserve">„Velké plus </w:t>
      </w:r>
      <w:r>
        <w:rPr>
          <w:rFonts w:ascii="Arial" w:hAnsi="Arial" w:cs="Arial"/>
          <w:sz w:val="24"/>
          <w:szCs w:val="24"/>
        </w:rPr>
        <w:t xml:space="preserve">veletrhu </w:t>
      </w:r>
      <w:r w:rsidRPr="00C37ECC">
        <w:rPr>
          <w:rFonts w:ascii="Arial" w:hAnsi="Arial" w:cs="Arial"/>
          <w:sz w:val="24"/>
          <w:szCs w:val="24"/>
        </w:rPr>
        <w:t>SurfaceTechnology j</w:t>
      </w:r>
      <w:r>
        <w:rPr>
          <w:rFonts w:ascii="Arial" w:hAnsi="Arial" w:cs="Arial"/>
          <w:sz w:val="24"/>
          <w:szCs w:val="24"/>
        </w:rPr>
        <w:t>e jeho</w:t>
      </w:r>
      <w:r w:rsidRPr="00C37ECC">
        <w:rPr>
          <w:rFonts w:ascii="Arial" w:hAnsi="Arial" w:cs="Arial"/>
          <w:sz w:val="24"/>
          <w:szCs w:val="24"/>
        </w:rPr>
        <w:t xml:space="preserve"> začlenění do nejvýznamnějšího světového průmyslového veletrhu – HANNOVER MESSE, “ říká Marc Siemering, vedoucí oddělení HANNOVER MESSE ve veletržní správě Deutsche Messe AG. „Všechny průmyslové br</w:t>
      </w:r>
      <w:r>
        <w:rPr>
          <w:rFonts w:ascii="Arial" w:hAnsi="Arial" w:cs="Arial"/>
          <w:sz w:val="24"/>
          <w:szCs w:val="24"/>
        </w:rPr>
        <w:t>an</w:t>
      </w:r>
      <w:r w:rsidRPr="00C37ECC">
        <w:rPr>
          <w:rFonts w:ascii="Arial" w:hAnsi="Arial" w:cs="Arial"/>
          <w:sz w:val="24"/>
          <w:szCs w:val="24"/>
        </w:rPr>
        <w:t>že zastoupené na veletrhu v Hannoveru, jako například větrná energie nebo technika stlačeného vzduchu a vakuová technika, využívají povrchovou techniku a j</w:t>
      </w:r>
      <w:r>
        <w:rPr>
          <w:rFonts w:ascii="Arial" w:hAnsi="Arial" w:cs="Arial"/>
          <w:sz w:val="24"/>
          <w:szCs w:val="24"/>
        </w:rPr>
        <w:t>s</w:t>
      </w:r>
      <w:r w:rsidRPr="00C37ECC">
        <w:rPr>
          <w:rFonts w:ascii="Arial" w:hAnsi="Arial" w:cs="Arial"/>
          <w:sz w:val="24"/>
          <w:szCs w:val="24"/>
        </w:rPr>
        <w:t>ou proto potenciálními zákazníky a partnery našich vy</w:t>
      </w:r>
      <w:r>
        <w:rPr>
          <w:rFonts w:ascii="Arial" w:hAnsi="Arial" w:cs="Arial"/>
          <w:sz w:val="24"/>
          <w:szCs w:val="24"/>
        </w:rPr>
        <w:t>s</w:t>
      </w:r>
      <w:r w:rsidRPr="00C37ECC">
        <w:rPr>
          <w:rFonts w:ascii="Arial" w:hAnsi="Arial" w:cs="Arial"/>
          <w:sz w:val="24"/>
          <w:szCs w:val="24"/>
        </w:rPr>
        <w:t xml:space="preserve">tavovatelů. Kromě toho vznikají přímé </w:t>
      </w:r>
      <w:r>
        <w:rPr>
          <w:rFonts w:ascii="Arial" w:hAnsi="Arial" w:cs="Arial"/>
          <w:sz w:val="24"/>
          <w:szCs w:val="24"/>
        </w:rPr>
        <w:t>synergie témat</w:t>
      </w:r>
      <w:r w:rsidRPr="00C37ECC">
        <w:rPr>
          <w:rFonts w:ascii="Arial" w:hAnsi="Arial" w:cs="Arial"/>
          <w:sz w:val="24"/>
          <w:szCs w:val="24"/>
        </w:rPr>
        <w:t xml:space="preserve"> sousedních vedoucích veletrhů.“ To platí například pro nanotechnologie, které jsou zastoupené na odborném veletrhu Research &amp; Technology v hale č. 2, nebo oblast materiálů, která hraje významnou úlohu na odborném veletrhu Industrial Supply v hale č. 4. Na rozdíl od vertikálně uspořádaných odborných veletrhů nebo klasických veletrhů pro uživatele je SurfaceTechnology jako mezinárodní vedoucí veletrh techniky</w:t>
      </w:r>
      <w:r>
        <w:rPr>
          <w:rFonts w:ascii="Arial" w:hAnsi="Arial" w:cs="Arial"/>
          <w:sz w:val="24"/>
          <w:szCs w:val="24"/>
        </w:rPr>
        <w:t xml:space="preserve"> povrchových úprav</w:t>
      </w:r>
      <w:r w:rsidRPr="00C37ECC">
        <w:rPr>
          <w:rFonts w:ascii="Arial" w:hAnsi="Arial" w:cs="Arial"/>
          <w:sz w:val="24"/>
          <w:szCs w:val="24"/>
        </w:rPr>
        <w:t xml:space="preserve"> zaměřen na postupy povrchové úpravy nejrůznějších materiálů – kov</w:t>
      </w:r>
      <w:r>
        <w:rPr>
          <w:rFonts w:ascii="Arial" w:hAnsi="Arial" w:cs="Arial"/>
          <w:sz w:val="24"/>
          <w:szCs w:val="24"/>
        </w:rPr>
        <w:t>u</w:t>
      </w:r>
      <w:r w:rsidRPr="00C37E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plastů</w:t>
      </w:r>
      <w:r w:rsidRPr="00C37ECC">
        <w:rPr>
          <w:rFonts w:ascii="Arial" w:hAnsi="Arial" w:cs="Arial"/>
          <w:sz w:val="24"/>
          <w:szCs w:val="24"/>
        </w:rPr>
        <w:t xml:space="preserve">, dřeva, skla nebo keramiky.  </w:t>
      </w:r>
    </w:p>
    <w:p w:rsidR="008B2B9A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 xml:space="preserve">Program SurfaceTechnology </w:t>
      </w:r>
      <w:r>
        <w:rPr>
          <w:rFonts w:ascii="Arial" w:hAnsi="Arial" w:cs="Arial"/>
          <w:sz w:val="24"/>
          <w:szCs w:val="24"/>
        </w:rPr>
        <w:t>zahrne</w:t>
      </w:r>
      <w:r w:rsidRPr="00C37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opět</w:t>
      </w:r>
      <w:r w:rsidRPr="00C37ECC">
        <w:rPr>
          <w:rFonts w:ascii="Arial" w:hAnsi="Arial" w:cs="Arial"/>
          <w:sz w:val="24"/>
          <w:szCs w:val="24"/>
        </w:rPr>
        <w:t xml:space="preserve"> řadu mimořádných prezentací.  Fórum  SurfaceTechnology s odbornými přednáškami na téma výzkum </w:t>
      </w:r>
      <w:r>
        <w:rPr>
          <w:rFonts w:ascii="Arial" w:hAnsi="Arial" w:cs="Arial"/>
          <w:sz w:val="24"/>
          <w:szCs w:val="24"/>
        </w:rPr>
        <w:t>a průmysl bude centrem výměny znalostí a zkušeností a místem diskusí</w:t>
      </w:r>
      <w:r w:rsidRPr="00C37ECC">
        <w:rPr>
          <w:rFonts w:ascii="Arial" w:hAnsi="Arial" w:cs="Arial"/>
          <w:sz w:val="24"/>
          <w:szCs w:val="24"/>
        </w:rPr>
        <w:t xml:space="preserve"> o nových tématech a vývoji.   Na mimořádné přehlídce „Svět povrchu“, kterou organizuje Ústřední svaz povrchové techniky (Zentralverband Oberflächentechnik (ZVO))</w:t>
      </w:r>
      <w:r>
        <w:rPr>
          <w:rFonts w:ascii="Arial" w:hAnsi="Arial" w:cs="Arial"/>
          <w:sz w:val="24"/>
          <w:szCs w:val="24"/>
        </w:rPr>
        <w:t>,</w:t>
      </w:r>
      <w:r w:rsidRPr="00C37ECC">
        <w:rPr>
          <w:rFonts w:ascii="Arial" w:hAnsi="Arial" w:cs="Arial"/>
          <w:sz w:val="24"/>
          <w:szCs w:val="24"/>
        </w:rPr>
        <w:t xml:space="preserve"> budou předváděny inovace ze všech oblastí procesového řetězce.   Highlight bude opět představovat praktický park „Kompetenční centrum povrchové techniky“, ve kterém bude </w:t>
      </w:r>
      <w:r>
        <w:rPr>
          <w:rFonts w:ascii="Arial" w:hAnsi="Arial" w:cs="Arial"/>
          <w:sz w:val="24"/>
          <w:szCs w:val="24"/>
        </w:rPr>
        <w:t xml:space="preserve">společnost </w:t>
      </w:r>
      <w:r w:rsidRPr="00C37ECC">
        <w:rPr>
          <w:rFonts w:ascii="Arial" w:hAnsi="Arial" w:cs="Arial"/>
          <w:sz w:val="24"/>
          <w:szCs w:val="24"/>
        </w:rPr>
        <w:t xml:space="preserve">AB Anlagenplanung GmbH </w:t>
      </w:r>
      <w:r>
        <w:rPr>
          <w:rFonts w:ascii="Arial" w:hAnsi="Arial" w:cs="Arial"/>
          <w:sz w:val="24"/>
          <w:szCs w:val="24"/>
        </w:rPr>
        <w:t xml:space="preserve">předvádět pomocí </w:t>
      </w:r>
      <w:r w:rsidRPr="00C37ECC"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z w:val="24"/>
          <w:szCs w:val="24"/>
        </w:rPr>
        <w:t>n</w:t>
      </w:r>
      <w:r w:rsidRPr="00C37ECC">
        <w:rPr>
          <w:rFonts w:ascii="Arial" w:hAnsi="Arial" w:cs="Arial"/>
          <w:sz w:val="24"/>
          <w:szCs w:val="24"/>
        </w:rPr>
        <w:t>kčního zařízení na povrchovou úpravu</w:t>
      </w:r>
      <w:r>
        <w:rPr>
          <w:rFonts w:ascii="Arial" w:hAnsi="Arial" w:cs="Arial"/>
          <w:sz w:val="24"/>
          <w:szCs w:val="24"/>
        </w:rPr>
        <w:t xml:space="preserve"> produkty vystavovatelů a</w:t>
      </w:r>
      <w:r w:rsidRPr="00C37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jejich </w:t>
      </w:r>
      <w:r w:rsidRPr="00C37ECC">
        <w:rPr>
          <w:rFonts w:ascii="Arial" w:hAnsi="Arial" w:cs="Arial"/>
          <w:sz w:val="24"/>
          <w:szCs w:val="24"/>
        </w:rPr>
        <w:t>praktické využití.  Na společném stánku Surface-Plasma-Network bude v centru pozornosti plazmová povrchová technika. Důležitým tématem na společném stánku Svazu Německých výrobců strojů a zařízení (VDMA) jsou potenciály úspor energie.  Zde se představí podniky oblastí lakovací techniky, tryskací techniky a techniky průmyslové plazmové úpravy povrchů.  Nové a inovativní podnik</w:t>
      </w:r>
      <w:r>
        <w:rPr>
          <w:rFonts w:ascii="Arial" w:hAnsi="Arial" w:cs="Arial"/>
          <w:sz w:val="24"/>
          <w:szCs w:val="24"/>
        </w:rPr>
        <w:t>y, které při své prezentaci na veletrhu</w:t>
      </w:r>
      <w:r w:rsidRPr="004F1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zatím potřebují pomoc, využijí</w:t>
      </w:r>
      <w:r w:rsidRPr="00C37ECC">
        <w:rPr>
          <w:rFonts w:ascii="Arial" w:hAnsi="Arial" w:cs="Arial"/>
          <w:sz w:val="24"/>
          <w:szCs w:val="24"/>
        </w:rPr>
        <w:t xml:space="preserve"> společný stánek podporovaný spolkovým ministerstvem hospodářství a technologií.  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 xml:space="preserve">´SchauPlatz NANO´ - ´Scéna NANO´ se etablovala jako platforma B2B firem, které se zabývají nanotechnologiemi. </w:t>
      </w:r>
      <w:r>
        <w:rPr>
          <w:rFonts w:ascii="Arial" w:hAnsi="Arial" w:cs="Arial"/>
          <w:sz w:val="24"/>
          <w:szCs w:val="24"/>
        </w:rPr>
        <w:t>Prezentovány</w:t>
      </w:r>
      <w:r w:rsidRPr="00C37ECC">
        <w:rPr>
          <w:rFonts w:ascii="Arial" w:hAnsi="Arial" w:cs="Arial"/>
          <w:sz w:val="24"/>
          <w:szCs w:val="24"/>
        </w:rPr>
        <w:t xml:space="preserve"> zde budou produkty a řešení, která </w:t>
      </w:r>
      <w:r>
        <w:rPr>
          <w:rFonts w:ascii="Arial" w:hAnsi="Arial" w:cs="Arial"/>
          <w:sz w:val="24"/>
          <w:szCs w:val="24"/>
        </w:rPr>
        <w:t>jsou zralá pro</w:t>
      </w:r>
      <w:r w:rsidRPr="00C37ECC">
        <w:rPr>
          <w:rFonts w:ascii="Arial" w:hAnsi="Arial" w:cs="Arial"/>
          <w:sz w:val="24"/>
          <w:szCs w:val="24"/>
        </w:rPr>
        <w:t xml:space="preserve"> trh a jsou vhodná pro využití v průmyslu.   Tematicky je „World of NANO“ spojen s halou č. 2, kde jsou umístěny aplikace a témata věnovaná nanotechnologiím se zaměřením na výzkum.   ´Schauplatz NANO´</w:t>
      </w:r>
      <w:r>
        <w:rPr>
          <w:rFonts w:ascii="Arial" w:hAnsi="Arial" w:cs="Arial"/>
          <w:sz w:val="24"/>
          <w:szCs w:val="24"/>
        </w:rPr>
        <w:t xml:space="preserve"> </w:t>
      </w:r>
      <w:r w:rsidRPr="00C37ECC">
        <w:rPr>
          <w:rFonts w:ascii="Arial" w:hAnsi="Arial" w:cs="Arial"/>
          <w:sz w:val="24"/>
          <w:szCs w:val="24"/>
        </w:rPr>
        <w:t xml:space="preserve">proběhne poprvé na společné ploše s produktovým trhem IVAM „Micro, Nano &amp; Materials“. Půjde zde především o inovace v klíčových technologiích mikrotechniky a nanotechniky, fotoniky a nových materiálů.  Vystavovatelé zde předvedou aktuální trendy různých oblastí špičkových technologií </w:t>
      </w:r>
      <w:r>
        <w:rPr>
          <w:rFonts w:ascii="Arial" w:hAnsi="Arial" w:cs="Arial"/>
          <w:sz w:val="24"/>
          <w:szCs w:val="24"/>
        </w:rPr>
        <w:t xml:space="preserve">určených </w:t>
      </w:r>
      <w:r w:rsidRPr="00C37ECC">
        <w:rPr>
          <w:rFonts w:ascii="Arial" w:hAnsi="Arial" w:cs="Arial"/>
          <w:sz w:val="24"/>
          <w:szCs w:val="24"/>
        </w:rPr>
        <w:t xml:space="preserve">pro využití v průmyslu.  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 xml:space="preserve">SurfaceTechnology probíhající v rámci HANNOVER MESSE je jedním ze tří veletrhů povrchové techniky veletržní správy Deutsche Messe AG.   </w:t>
      </w:r>
      <w:r>
        <w:rPr>
          <w:rFonts w:ascii="Arial" w:hAnsi="Arial" w:cs="Arial"/>
          <w:sz w:val="24"/>
          <w:szCs w:val="24"/>
        </w:rPr>
        <w:t xml:space="preserve">Dalšími </w:t>
      </w:r>
      <w:r w:rsidRPr="00C37ECC">
        <w:rPr>
          <w:rFonts w:ascii="Arial" w:hAnsi="Arial" w:cs="Arial"/>
          <w:sz w:val="24"/>
          <w:szCs w:val="24"/>
        </w:rPr>
        <w:t xml:space="preserve">akcemi jsou parts2clean, vedoucí mezinárodní veletrh čištění dílů a povrchů, a O&amp;S, </w:t>
      </w:r>
      <w:r>
        <w:rPr>
          <w:rFonts w:ascii="Arial" w:hAnsi="Arial" w:cs="Arial"/>
          <w:sz w:val="24"/>
          <w:szCs w:val="24"/>
        </w:rPr>
        <w:t>m</w:t>
      </w:r>
      <w:r w:rsidRPr="00C37ECC">
        <w:rPr>
          <w:rFonts w:ascii="Arial" w:hAnsi="Arial" w:cs="Arial"/>
          <w:sz w:val="24"/>
          <w:szCs w:val="24"/>
        </w:rPr>
        <w:t>ezinárodní odborný veletrh technologií úpravy povrchů a povlakování. Příští veletrh parts2clean proběhne 9. - 11. června 2015 ve Stuttgartu. O&amp;S a parts2clean 2016</w:t>
      </w:r>
      <w:r>
        <w:rPr>
          <w:rFonts w:ascii="Arial" w:hAnsi="Arial" w:cs="Arial"/>
          <w:sz w:val="24"/>
          <w:szCs w:val="24"/>
        </w:rPr>
        <w:t xml:space="preserve"> se uskuteční</w:t>
      </w:r>
      <w:r w:rsidRPr="00C37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 w:rsidRPr="00C37ECC">
        <w:rPr>
          <w:rFonts w:ascii="Arial" w:hAnsi="Arial" w:cs="Arial"/>
          <w:sz w:val="24"/>
          <w:szCs w:val="24"/>
        </w:rPr>
        <w:t xml:space="preserve">dle plánu rovněž  ve Stuttgartu v době od 31. května do 2. června. 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b/>
          <w:sz w:val="24"/>
          <w:szCs w:val="24"/>
        </w:rPr>
      </w:pPr>
      <w:r w:rsidRPr="00C37ECC">
        <w:rPr>
          <w:rFonts w:ascii="Arial" w:hAnsi="Arial" w:cs="Arial"/>
          <w:b/>
          <w:sz w:val="24"/>
          <w:szCs w:val="24"/>
        </w:rPr>
        <w:t>HANNOVER MESSE – Get new technology first!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Nejvýznamnější světový průmyslový veletrh HANNOVER MESSE proběhne od 13. do 17. dubna 2015 v Hannoveru. HANNOVER MESSE 2015 je spojení</w:t>
      </w:r>
      <w:r>
        <w:rPr>
          <w:rFonts w:ascii="Arial" w:hAnsi="Arial" w:cs="Arial"/>
          <w:sz w:val="24"/>
          <w:szCs w:val="24"/>
        </w:rPr>
        <w:t>m</w:t>
      </w:r>
      <w:r w:rsidRPr="00C37ECC">
        <w:rPr>
          <w:rFonts w:ascii="Arial" w:hAnsi="Arial" w:cs="Arial"/>
          <w:sz w:val="24"/>
          <w:szCs w:val="24"/>
        </w:rPr>
        <w:t xml:space="preserve"> deseti vedoucích veletrhů na jednom místě: Industrial Automation, Motion, Drive &amp; Automation (MDA), Energy, Wind, MobiliTec, Digital Factory, ComVac, Industrial Supply, SurfaceTechnology a Research &amp; Technology. Pěti ústředními tématy veletrhu HANNOVER MESSE 2015 jsou průmyslová automatizace a IT, technika pohonu a fluidní technika, energetická technika a technika životního prostředí, průmyslové subdodávky, výrobní technologie a služby, výzkum a vývoj. Partnerskou zemí veletrhu HANNOVER MESSE 2015 je Indie.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 xml:space="preserve"> </w:t>
      </w:r>
    </w:p>
    <w:p w:rsidR="008B2B9A" w:rsidRPr="00C37ECC" w:rsidRDefault="008B2B9A" w:rsidP="008B2B9A">
      <w:pPr>
        <w:pStyle w:val="Flietext"/>
        <w:rPr>
          <w:rFonts w:ascii="Arial" w:hAnsi="Arial" w:cs="Arial"/>
          <w:b/>
          <w:sz w:val="24"/>
          <w:szCs w:val="24"/>
        </w:rPr>
      </w:pPr>
      <w:r w:rsidRPr="00C37ECC">
        <w:rPr>
          <w:rFonts w:ascii="Arial" w:hAnsi="Arial" w:cs="Arial"/>
          <w:b/>
          <w:sz w:val="24"/>
          <w:szCs w:val="24"/>
        </w:rPr>
        <w:t>Deutsche Messe AG</w:t>
      </w:r>
    </w:p>
    <w:p w:rsidR="008B2B9A" w:rsidRPr="00C37ECC" w:rsidRDefault="008B2B9A" w:rsidP="008B2B9A">
      <w:pPr>
        <w:spacing w:line="360" w:lineRule="auto"/>
        <w:ind w:right="565"/>
        <w:jc w:val="both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Veletržní správa Deutsche Messe AG je objemem obratu 312 milionů eur, který uskutečnila v roce 2013, jednou z deseti největších světových veletržních společností, která současně provozuje největší veletržní areál na světě.   V roce 2013 navrhla, naplánovala a realizovala celkem  119 veletrhů a kongresů v Německu i v zahraničí, kterých se zúčastnilo 41 000 vystavovatelů a čtyři miliony návštěvníků. Do jejího portfolia patří vedoucí mezinárodní veletrhy jako CeBIT Hannover (informační a komunikační technologie),  HANNOVER MESSE (průmyslové technologie), Biotechnica (biotechnologie), CeMAT (intralogistika), didacta (vzdělávání),  DOMOTEX (podlahové krytiny), INTERSCHUTZ (protipožární ochrana a záchran</w:t>
      </w:r>
      <w:r>
        <w:rPr>
          <w:rFonts w:ascii="Arial" w:hAnsi="Arial" w:cs="Arial"/>
          <w:sz w:val="24"/>
          <w:szCs w:val="24"/>
        </w:rPr>
        <w:t>ná</w:t>
      </w:r>
      <w:r w:rsidRPr="00C37ECC">
        <w:rPr>
          <w:rFonts w:ascii="Arial" w:hAnsi="Arial" w:cs="Arial"/>
          <w:sz w:val="24"/>
          <w:szCs w:val="24"/>
        </w:rPr>
        <w:t xml:space="preserve"> služba)</w:t>
      </w:r>
      <w:r w:rsidRPr="00C37ECC">
        <w:rPr>
          <w:rFonts w:ascii="Arial" w:hAnsi="Arial" w:cs="Arial"/>
        </w:rPr>
        <w:t xml:space="preserve"> </w:t>
      </w:r>
      <w:r w:rsidRPr="00C37ECC">
        <w:rPr>
          <w:rFonts w:ascii="Arial" w:hAnsi="Arial" w:cs="Arial"/>
          <w:sz w:val="24"/>
          <w:szCs w:val="24"/>
        </w:rPr>
        <w:t>a LIGNA (dřevozpracující průmysl a lesní hospodářství). Veletržní správa Deutsche Messe AG má přes 1 000 zaměstnanců a 66 zastoupení, dceřiných společností a poboček ve více než 100 zemích.</w:t>
      </w:r>
    </w:p>
    <w:p w:rsidR="008B2B9A" w:rsidRPr="00C37ECC" w:rsidRDefault="008B2B9A" w:rsidP="008B2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 xml:space="preserve"> 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Kontaktní partnerka pro redakce:</w:t>
      </w:r>
    </w:p>
    <w:p w:rsidR="008B2B9A" w:rsidRPr="00C37ECC" w:rsidRDefault="008B2B9A" w:rsidP="008B2B9A">
      <w:pPr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Katja Wohlers</w:t>
      </w:r>
    </w:p>
    <w:p w:rsidR="008B2B9A" w:rsidRPr="00C37ECC" w:rsidRDefault="008B2B9A" w:rsidP="008B2B9A">
      <w:pPr>
        <w:tabs>
          <w:tab w:val="left" w:pos="851"/>
        </w:tabs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tel.:  0049 4121 - 7009150</w:t>
      </w:r>
    </w:p>
    <w:p w:rsidR="008B2B9A" w:rsidRPr="00C37ECC" w:rsidRDefault="008B2B9A" w:rsidP="008B2B9A">
      <w:pPr>
        <w:tabs>
          <w:tab w:val="left" w:pos="851"/>
        </w:tabs>
        <w:spacing w:line="360" w:lineRule="auto"/>
        <w:ind w:right="2549"/>
        <w:jc w:val="both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>e-mail:</w:t>
      </w:r>
      <w:r w:rsidRPr="00C37ECC">
        <w:rPr>
          <w:rFonts w:ascii="Arial" w:hAnsi="Arial" w:cs="Arial"/>
          <w:sz w:val="24"/>
          <w:szCs w:val="24"/>
        </w:rPr>
        <w:tab/>
        <w:t>mail@katjawohlers.de</w:t>
      </w: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</w:p>
    <w:p w:rsidR="008B2B9A" w:rsidRPr="00C37ECC" w:rsidRDefault="008B2B9A" w:rsidP="008B2B9A">
      <w:pPr>
        <w:pStyle w:val="Flietext"/>
        <w:rPr>
          <w:rFonts w:ascii="Arial" w:hAnsi="Arial" w:cs="Arial"/>
          <w:sz w:val="24"/>
          <w:szCs w:val="24"/>
        </w:rPr>
      </w:pPr>
      <w:r w:rsidRPr="00C37ECC">
        <w:rPr>
          <w:rFonts w:ascii="Arial" w:hAnsi="Arial" w:cs="Arial"/>
          <w:sz w:val="24"/>
          <w:szCs w:val="24"/>
        </w:rPr>
        <w:t xml:space="preserve">Další tiskové informace a fotografie naleznete na: </w:t>
      </w:r>
    </w:p>
    <w:p w:rsidR="007E0802" w:rsidRPr="00A23107" w:rsidRDefault="000A3D4F" w:rsidP="008B2B9A">
      <w:pPr>
        <w:pStyle w:val="Flietext"/>
        <w:rPr>
          <w:szCs w:val="22"/>
        </w:rPr>
      </w:pPr>
      <w:hyperlink r:id="rId8" w:history="1">
        <w:r w:rsidR="008B2B9A" w:rsidRPr="00C37ECC">
          <w:rPr>
            <w:rStyle w:val="Hypertextovodkaz"/>
            <w:rFonts w:ascii="Arial" w:hAnsi="Arial" w:cs="Arial"/>
            <w:sz w:val="24"/>
            <w:szCs w:val="24"/>
          </w:rPr>
          <w:t>www.hannovermesse.de/de/presseservice/</w:t>
        </w:r>
      </w:hyperlink>
      <w:r w:rsidR="00A23107" w:rsidRPr="00A23107">
        <w:rPr>
          <w:szCs w:val="22"/>
        </w:rPr>
        <w:t xml:space="preserve">  </w:t>
      </w:r>
      <w:r w:rsidR="00D60D26" w:rsidRPr="00A23107">
        <w:rPr>
          <w:szCs w:val="22"/>
        </w:rPr>
        <w:t xml:space="preserve"> </w:t>
      </w:r>
    </w:p>
    <w:sectPr w:rsidR="007E0802" w:rsidRPr="00A23107" w:rsidSect="002768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2552" w:left="1418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61" w:rsidRDefault="00095E61" w:rsidP="003857D8">
      <w:r>
        <w:separator/>
      </w:r>
    </w:p>
  </w:endnote>
  <w:endnote w:type="continuationSeparator" w:id="0">
    <w:p w:rsidR="00095E61" w:rsidRDefault="00095E61" w:rsidP="0038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eSansDM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topFromText="567" w:vertAnchor="page" w:horzAnchor="page" w:tblpX="1419" w:tblpY="14856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1985"/>
    </w:tblGrid>
    <w:tr w:rsidR="007E0802" w:rsidRPr="00A670DE" w:rsidTr="00A670DE">
      <w:trPr>
        <w:trHeight w:hRule="exact" w:val="1474"/>
      </w:trPr>
      <w:tc>
        <w:tcPr>
          <w:tcW w:w="1985" w:type="dxa"/>
        </w:tcPr>
        <w:p w:rsidR="007E0802" w:rsidRPr="00BB4750" w:rsidRDefault="007E0802" w:rsidP="00A670DE">
          <w:pPr>
            <w:pStyle w:val="Abbinder"/>
            <w:rPr>
              <w:lang w:val="de-DE"/>
            </w:rPr>
          </w:pPr>
          <w:r w:rsidRPr="00BB4750">
            <w:rPr>
              <w:lang w:val="de-DE"/>
            </w:rPr>
            <w:t>Deutsche Messe AG</w:t>
          </w:r>
        </w:p>
        <w:p w:rsidR="007E0802" w:rsidRPr="00BB4750" w:rsidRDefault="007E0802" w:rsidP="00A670DE">
          <w:pPr>
            <w:pStyle w:val="Abbinder"/>
            <w:rPr>
              <w:lang w:val="de-DE"/>
            </w:rPr>
          </w:pPr>
          <w:r w:rsidRPr="00BB4750">
            <w:rPr>
              <w:lang w:val="de-DE"/>
            </w:rPr>
            <w:t>Messegelände</w:t>
          </w:r>
        </w:p>
        <w:p w:rsidR="007E0802" w:rsidRPr="00BB4750" w:rsidRDefault="007E0802" w:rsidP="00A670DE">
          <w:pPr>
            <w:pStyle w:val="Abbinder"/>
            <w:rPr>
              <w:lang w:val="de-DE"/>
            </w:rPr>
          </w:pPr>
          <w:r w:rsidRPr="00BB4750">
            <w:rPr>
              <w:lang w:val="de-DE"/>
            </w:rPr>
            <w:t>30521 Hannover</w:t>
          </w:r>
        </w:p>
        <w:p w:rsidR="007E0802" w:rsidRPr="00BB4750" w:rsidRDefault="007E0802" w:rsidP="00A670DE">
          <w:pPr>
            <w:pStyle w:val="Abbinder"/>
            <w:rPr>
              <w:lang w:val="de-DE"/>
            </w:rPr>
          </w:pPr>
          <w:r w:rsidRPr="00BB4750">
            <w:rPr>
              <w:lang w:val="de-DE"/>
            </w:rPr>
            <w:t>Germany</w:t>
          </w:r>
        </w:p>
        <w:p w:rsidR="007E0802" w:rsidRPr="00A670DE" w:rsidRDefault="007E0802" w:rsidP="00A670DE">
          <w:pPr>
            <w:pStyle w:val="Abbinder"/>
          </w:pPr>
          <w:r w:rsidRPr="00A670DE">
            <w:t>Tel.  +49 511 89-0</w:t>
          </w:r>
        </w:p>
        <w:p w:rsidR="007E0802" w:rsidRPr="00A670DE" w:rsidRDefault="007E0802" w:rsidP="00A670DE">
          <w:pPr>
            <w:pStyle w:val="Abbinder"/>
          </w:pPr>
          <w:r w:rsidRPr="00A670DE">
            <w:t>Fax  +49 511 89-36694</w:t>
          </w:r>
        </w:p>
        <w:p w:rsidR="007E0802" w:rsidRPr="00A670DE" w:rsidRDefault="007E0802" w:rsidP="00A670DE">
          <w:pPr>
            <w:pStyle w:val="Abbinder"/>
          </w:pPr>
          <w:r w:rsidRPr="00A670DE">
            <w:t>info@messe.de</w:t>
          </w:r>
        </w:p>
        <w:p w:rsidR="007E0802" w:rsidRPr="00A670DE" w:rsidRDefault="007E0802" w:rsidP="00A670DE">
          <w:pPr>
            <w:pStyle w:val="Abbinder"/>
          </w:pPr>
          <w:r w:rsidRPr="00A670DE">
            <w:t>www.messe.de</w:t>
          </w:r>
        </w:p>
      </w:tc>
    </w:tr>
  </w:tbl>
  <w:tbl>
    <w:tblPr>
      <w:tblpPr w:vertAnchor="page" w:horzAnchor="margin" w:tblpY="14176"/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7655"/>
      <w:gridCol w:w="1701"/>
    </w:tblGrid>
    <w:tr w:rsidR="007E0802" w:rsidRPr="00A670DE" w:rsidTr="00A670DE">
      <w:trPr>
        <w:trHeight w:hRule="exact" w:val="284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7E0802" w:rsidRPr="00A670DE" w:rsidRDefault="00D60D26" w:rsidP="008B2B9A">
          <w:pPr>
            <w:pStyle w:val="Flietextl"/>
          </w:pPr>
          <w:bookmarkStart w:id="2" w:name="Nr1"/>
          <w:r>
            <w:t>č</w:t>
          </w:r>
          <w:r w:rsidR="007E0802" w:rsidRPr="00A670DE">
            <w:t xml:space="preserve">. </w:t>
          </w:r>
          <w:r w:rsidR="008B2B9A">
            <w:t>ST</w:t>
          </w:r>
          <w:r w:rsidR="007E0802" w:rsidRPr="00A670DE">
            <w:t>-00</w:t>
          </w:r>
          <w:r w:rsidR="008B2B9A">
            <w:t>1</w:t>
          </w:r>
          <w:r w:rsidR="007E0802" w:rsidRPr="00A670DE">
            <w:t>-15 – 101-Ogb</w:t>
          </w:r>
          <w:bookmarkEnd w:id="2"/>
          <w:r w:rsidR="007E0802" w:rsidRPr="00A670DE"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E0802" w:rsidRPr="00A670DE" w:rsidRDefault="000A3D4F" w:rsidP="00A670DE">
          <w:pPr>
            <w:pStyle w:val="Flietextr"/>
          </w:pPr>
          <w:r>
            <w:rPr>
              <w:noProof w:val="0"/>
            </w:rPr>
            <w:fldChar w:fldCharType="begin"/>
          </w:r>
          <w:r w:rsidR="000C32C0">
            <w:instrText>PAGE</w:instrText>
          </w:r>
          <w:r>
            <w:rPr>
              <w:noProof w:val="0"/>
            </w:rPr>
            <w:fldChar w:fldCharType="separate"/>
          </w:r>
          <w:r w:rsidR="00095E61">
            <w:t>1</w:t>
          </w:r>
          <w:r>
            <w:fldChar w:fldCharType="end"/>
          </w:r>
          <w:r w:rsidR="007E0802" w:rsidRPr="00A670DE">
            <w:t>/</w:t>
          </w:r>
          <w:r>
            <w:rPr>
              <w:noProof w:val="0"/>
            </w:rPr>
            <w:fldChar w:fldCharType="begin"/>
          </w:r>
          <w:r w:rsidR="000C32C0">
            <w:instrText>NUMPAGES</w:instrText>
          </w:r>
          <w:r>
            <w:rPr>
              <w:noProof w:val="0"/>
            </w:rPr>
            <w:fldChar w:fldCharType="separate"/>
          </w:r>
          <w:r w:rsidR="00095E61">
            <w:t>1</w:t>
          </w:r>
          <w:r>
            <w:fldChar w:fldCharType="end"/>
          </w:r>
        </w:p>
        <w:p w:rsidR="007E0802" w:rsidRPr="00A670DE" w:rsidRDefault="007E0802" w:rsidP="00A670DE">
          <w:pPr>
            <w:pStyle w:val="Infol"/>
          </w:pPr>
        </w:p>
      </w:tc>
    </w:tr>
  </w:tbl>
  <w:p w:rsidR="007E0802" w:rsidRDefault="007E08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topFromText="284" w:vertAnchor="page" w:horzAnchor="page" w:tblpX="1419" w:tblpY="14856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1985"/>
    </w:tblGrid>
    <w:tr w:rsidR="007E0802" w:rsidRPr="00A670DE" w:rsidTr="00A670DE">
      <w:trPr>
        <w:trHeight w:hRule="exact" w:val="1474"/>
      </w:trPr>
      <w:tc>
        <w:tcPr>
          <w:tcW w:w="1985" w:type="dxa"/>
        </w:tcPr>
        <w:p w:rsidR="007E0802" w:rsidRPr="00BB4750" w:rsidRDefault="007E0802" w:rsidP="00A670DE">
          <w:pPr>
            <w:pStyle w:val="Abbinder"/>
            <w:rPr>
              <w:highlight w:val="yellow"/>
              <w:lang w:val="de-DE"/>
            </w:rPr>
          </w:pPr>
          <w:r w:rsidRPr="00BB4750">
            <w:rPr>
              <w:highlight w:val="yellow"/>
              <w:lang w:val="de-DE"/>
            </w:rPr>
            <w:t>Deutsche Messe AG</w:t>
          </w:r>
        </w:p>
        <w:p w:rsidR="007E0802" w:rsidRPr="00BB4750" w:rsidRDefault="007E0802" w:rsidP="00A670DE">
          <w:pPr>
            <w:pStyle w:val="Abbinder"/>
            <w:rPr>
              <w:highlight w:val="yellow"/>
              <w:lang w:val="de-DE"/>
            </w:rPr>
          </w:pPr>
          <w:r w:rsidRPr="00BB4750">
            <w:rPr>
              <w:highlight w:val="yellow"/>
              <w:lang w:val="de-DE"/>
            </w:rPr>
            <w:t>Messegelände</w:t>
          </w:r>
        </w:p>
        <w:p w:rsidR="007E0802" w:rsidRPr="00BB4750" w:rsidRDefault="007E0802" w:rsidP="00A670DE">
          <w:pPr>
            <w:pStyle w:val="Abbinder"/>
            <w:rPr>
              <w:highlight w:val="yellow"/>
              <w:lang w:val="de-DE"/>
            </w:rPr>
          </w:pPr>
          <w:r w:rsidRPr="00BB4750">
            <w:rPr>
              <w:highlight w:val="yellow"/>
              <w:lang w:val="de-DE"/>
            </w:rPr>
            <w:t>30521 Hannover</w:t>
          </w:r>
        </w:p>
        <w:p w:rsidR="007E0802" w:rsidRPr="00BB4750" w:rsidRDefault="007E0802" w:rsidP="00A670DE">
          <w:pPr>
            <w:pStyle w:val="Abbinder"/>
            <w:rPr>
              <w:highlight w:val="yellow"/>
              <w:lang w:val="de-DE"/>
            </w:rPr>
          </w:pPr>
          <w:r w:rsidRPr="00BB4750">
            <w:rPr>
              <w:highlight w:val="yellow"/>
              <w:lang w:val="de-DE"/>
            </w:rPr>
            <w:t>Germany</w:t>
          </w:r>
        </w:p>
        <w:p w:rsidR="007E0802" w:rsidRPr="00EF5AF9" w:rsidRDefault="007E0802" w:rsidP="00A670DE">
          <w:pPr>
            <w:pStyle w:val="Abbinder"/>
            <w:rPr>
              <w:highlight w:val="yellow"/>
            </w:rPr>
          </w:pPr>
          <w:r w:rsidRPr="00EF5AF9">
            <w:rPr>
              <w:highlight w:val="yellow"/>
            </w:rPr>
            <w:t>Tel.  +49 511 89-0</w:t>
          </w:r>
        </w:p>
        <w:p w:rsidR="007E0802" w:rsidRPr="00A670DE" w:rsidRDefault="007E0802" w:rsidP="00A670DE">
          <w:pPr>
            <w:pStyle w:val="Abbinder"/>
          </w:pPr>
          <w:r w:rsidRPr="00EF5AF9">
            <w:rPr>
              <w:highlight w:val="yellow"/>
            </w:rPr>
            <w:t>Fax  +49 511 89</w:t>
          </w:r>
          <w:r w:rsidRPr="00A670DE">
            <w:t>-36694</w:t>
          </w:r>
        </w:p>
        <w:p w:rsidR="007E0802" w:rsidRPr="00EF5AF9" w:rsidRDefault="007E0802" w:rsidP="00A670DE">
          <w:pPr>
            <w:pStyle w:val="Abbinder"/>
            <w:rPr>
              <w:highlight w:val="red"/>
            </w:rPr>
          </w:pPr>
          <w:r w:rsidRPr="00EF5AF9">
            <w:rPr>
              <w:highlight w:val="red"/>
            </w:rPr>
            <w:t>info@messe.de</w:t>
          </w:r>
        </w:p>
        <w:p w:rsidR="007E0802" w:rsidRPr="00A670DE" w:rsidRDefault="007E0802" w:rsidP="00A670DE">
          <w:pPr>
            <w:pStyle w:val="Abbinder"/>
          </w:pPr>
          <w:r w:rsidRPr="00EF5AF9">
            <w:rPr>
              <w:highlight w:val="red"/>
            </w:rPr>
            <w:t>www.messe.de</w:t>
          </w:r>
        </w:p>
      </w:tc>
    </w:tr>
  </w:tbl>
  <w:p w:rsidR="007E0802" w:rsidRPr="00D82EE6" w:rsidRDefault="007E08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61" w:rsidRDefault="00095E61" w:rsidP="003857D8">
      <w:r>
        <w:separator/>
      </w:r>
    </w:p>
  </w:footnote>
  <w:footnote w:type="continuationSeparator" w:id="0">
    <w:p w:rsidR="00095E61" w:rsidRDefault="00095E61" w:rsidP="0038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5671" w:tblpY="681"/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5103"/>
    </w:tblGrid>
    <w:tr w:rsidR="007E0802" w:rsidRPr="00A670DE" w:rsidTr="00A670DE">
      <w:trPr>
        <w:trHeight w:hRule="exact" w:val="1361"/>
      </w:trPr>
      <w:tc>
        <w:tcPr>
          <w:tcW w:w="5103" w:type="dxa"/>
        </w:tcPr>
        <w:p w:rsidR="007E0802" w:rsidRPr="00A670DE" w:rsidRDefault="00763D6B" w:rsidP="00A670DE">
          <w:pPr>
            <w:jc w:val="right"/>
          </w:pPr>
          <w:r>
            <w:rPr>
              <w:lang w:eastAsia="cs-CZ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-5080</wp:posOffset>
                </wp:positionV>
                <wp:extent cx="838835" cy="838835"/>
                <wp:effectExtent l="19050" t="0" r="0" b="0"/>
                <wp:wrapNone/>
                <wp:docPr id="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838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E0802" w:rsidRDefault="00763D6B" w:rsidP="002A49B5">
    <w:pPr>
      <w:pStyle w:val="Zhlav"/>
      <w:ind w:right="-1701"/>
      <w:jc w:val="right"/>
    </w:pPr>
    <w:r>
      <w:rPr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2001520" cy="431800"/>
          <wp:effectExtent l="1905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02" w:rsidRDefault="007E0802">
    <w:pPr>
      <w:pStyle w:val="Zhlav"/>
      <w:rPr>
        <w:lang w:eastAsia="de-DE"/>
      </w:rPr>
    </w:pPr>
  </w:p>
  <w:p w:rsidR="007E0802" w:rsidRDefault="007E0802">
    <w:pPr>
      <w:pStyle w:val="Zhlav"/>
      <w:rPr>
        <w:lang w:eastAsia="de-DE"/>
      </w:rPr>
    </w:pPr>
  </w:p>
  <w:p w:rsidR="007E0802" w:rsidRDefault="00763D6B">
    <w:pPr>
      <w:pStyle w:val="Zhlav"/>
    </w:pPr>
    <w:r>
      <w:rPr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2001520" cy="431800"/>
          <wp:effectExtent l="1905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0FB2"/>
    <w:multiLevelType w:val="multilevel"/>
    <w:tmpl w:val="49022A34"/>
    <w:styleLink w:val="zzzberschriften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pStyle w:val="FNNTabellen-Bildunterschrift"/>
      <w:lvlText w:val="%1.%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">
    <w:nsid w:val="6FC47C15"/>
    <w:multiLevelType w:val="hybridMultilevel"/>
    <w:tmpl w:val="091E1FC8"/>
    <w:lvl w:ilvl="0" w:tplc="3E98AD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heSansDM" w:hAnsi="TheSansDM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1815"/>
    <w:rsid w:val="00000FE1"/>
    <w:rsid w:val="00017074"/>
    <w:rsid w:val="00024C45"/>
    <w:rsid w:val="00043530"/>
    <w:rsid w:val="00055C6E"/>
    <w:rsid w:val="0007059D"/>
    <w:rsid w:val="00087EDA"/>
    <w:rsid w:val="000908ED"/>
    <w:rsid w:val="00092480"/>
    <w:rsid w:val="00094B97"/>
    <w:rsid w:val="00095E61"/>
    <w:rsid w:val="000A2990"/>
    <w:rsid w:val="000A3499"/>
    <w:rsid w:val="000A3D4F"/>
    <w:rsid w:val="000B3D7D"/>
    <w:rsid w:val="000B5EEF"/>
    <w:rsid w:val="000C25BF"/>
    <w:rsid w:val="000C32C0"/>
    <w:rsid w:val="000C7984"/>
    <w:rsid w:val="000D1AA3"/>
    <w:rsid w:val="000D3434"/>
    <w:rsid w:val="000D35AB"/>
    <w:rsid w:val="000E06E5"/>
    <w:rsid w:val="000E1516"/>
    <w:rsid w:val="000E3532"/>
    <w:rsid w:val="000F10B8"/>
    <w:rsid w:val="0010314B"/>
    <w:rsid w:val="00107224"/>
    <w:rsid w:val="0010757A"/>
    <w:rsid w:val="00124517"/>
    <w:rsid w:val="00127F38"/>
    <w:rsid w:val="001400F9"/>
    <w:rsid w:val="00152D04"/>
    <w:rsid w:val="00154F22"/>
    <w:rsid w:val="00155DD0"/>
    <w:rsid w:val="00175AB4"/>
    <w:rsid w:val="0017763D"/>
    <w:rsid w:val="00182429"/>
    <w:rsid w:val="00183314"/>
    <w:rsid w:val="00192A15"/>
    <w:rsid w:val="00192E8A"/>
    <w:rsid w:val="00194D1D"/>
    <w:rsid w:val="001A01C9"/>
    <w:rsid w:val="001A5C17"/>
    <w:rsid w:val="001B1218"/>
    <w:rsid w:val="001B7C27"/>
    <w:rsid w:val="001C466C"/>
    <w:rsid w:val="001D0532"/>
    <w:rsid w:val="001D65BE"/>
    <w:rsid w:val="001E1A96"/>
    <w:rsid w:val="001E54FC"/>
    <w:rsid w:val="001E6E90"/>
    <w:rsid w:val="001E72C4"/>
    <w:rsid w:val="001F2774"/>
    <w:rsid w:val="001F544A"/>
    <w:rsid w:val="00210309"/>
    <w:rsid w:val="0021197F"/>
    <w:rsid w:val="00213B60"/>
    <w:rsid w:val="00220AAE"/>
    <w:rsid w:val="00221601"/>
    <w:rsid w:val="0022505E"/>
    <w:rsid w:val="00227C2A"/>
    <w:rsid w:val="002375FE"/>
    <w:rsid w:val="0024482A"/>
    <w:rsid w:val="002517DA"/>
    <w:rsid w:val="00257E4D"/>
    <w:rsid w:val="00260252"/>
    <w:rsid w:val="002616B5"/>
    <w:rsid w:val="002619F1"/>
    <w:rsid w:val="002768E0"/>
    <w:rsid w:val="00277DDD"/>
    <w:rsid w:val="0028045B"/>
    <w:rsid w:val="00285767"/>
    <w:rsid w:val="00296F3C"/>
    <w:rsid w:val="002A1375"/>
    <w:rsid w:val="002A49B5"/>
    <w:rsid w:val="002B0E75"/>
    <w:rsid w:val="002B48C2"/>
    <w:rsid w:val="002C0376"/>
    <w:rsid w:val="002C603F"/>
    <w:rsid w:val="002C75D3"/>
    <w:rsid w:val="002D1137"/>
    <w:rsid w:val="002D7216"/>
    <w:rsid w:val="002E03E9"/>
    <w:rsid w:val="002E4835"/>
    <w:rsid w:val="002F418D"/>
    <w:rsid w:val="00310B58"/>
    <w:rsid w:val="003155B8"/>
    <w:rsid w:val="0032054E"/>
    <w:rsid w:val="00325076"/>
    <w:rsid w:val="00332F61"/>
    <w:rsid w:val="00346BD0"/>
    <w:rsid w:val="003500AA"/>
    <w:rsid w:val="00353D4E"/>
    <w:rsid w:val="00361C05"/>
    <w:rsid w:val="00364243"/>
    <w:rsid w:val="00375C5D"/>
    <w:rsid w:val="00382A46"/>
    <w:rsid w:val="003857D8"/>
    <w:rsid w:val="00391A77"/>
    <w:rsid w:val="00395AF2"/>
    <w:rsid w:val="003A28F5"/>
    <w:rsid w:val="003A2A63"/>
    <w:rsid w:val="003A651A"/>
    <w:rsid w:val="003A7AD9"/>
    <w:rsid w:val="003B01B1"/>
    <w:rsid w:val="003B02E7"/>
    <w:rsid w:val="003B3161"/>
    <w:rsid w:val="003B4BFB"/>
    <w:rsid w:val="003B723D"/>
    <w:rsid w:val="003B76EF"/>
    <w:rsid w:val="003C35A3"/>
    <w:rsid w:val="003C3AF1"/>
    <w:rsid w:val="003D58B4"/>
    <w:rsid w:val="003F716C"/>
    <w:rsid w:val="00406E80"/>
    <w:rsid w:val="004111BF"/>
    <w:rsid w:val="004209F9"/>
    <w:rsid w:val="00424C49"/>
    <w:rsid w:val="0043036C"/>
    <w:rsid w:val="00433AC0"/>
    <w:rsid w:val="00437679"/>
    <w:rsid w:val="00440FD2"/>
    <w:rsid w:val="004541C8"/>
    <w:rsid w:val="00456877"/>
    <w:rsid w:val="004612F7"/>
    <w:rsid w:val="004618E1"/>
    <w:rsid w:val="0046606E"/>
    <w:rsid w:val="00477009"/>
    <w:rsid w:val="0048347B"/>
    <w:rsid w:val="00487133"/>
    <w:rsid w:val="004905A3"/>
    <w:rsid w:val="004A4342"/>
    <w:rsid w:val="004B4EF5"/>
    <w:rsid w:val="004B5C1D"/>
    <w:rsid w:val="004C179E"/>
    <w:rsid w:val="004D67E6"/>
    <w:rsid w:val="004E37C4"/>
    <w:rsid w:val="004E5453"/>
    <w:rsid w:val="004E7AC7"/>
    <w:rsid w:val="004F125E"/>
    <w:rsid w:val="004F4E43"/>
    <w:rsid w:val="004F650D"/>
    <w:rsid w:val="00505F2C"/>
    <w:rsid w:val="00515FF3"/>
    <w:rsid w:val="005216D3"/>
    <w:rsid w:val="00522AF1"/>
    <w:rsid w:val="00523178"/>
    <w:rsid w:val="005304DF"/>
    <w:rsid w:val="00557E9C"/>
    <w:rsid w:val="00564271"/>
    <w:rsid w:val="00575FC7"/>
    <w:rsid w:val="00581EE0"/>
    <w:rsid w:val="00591498"/>
    <w:rsid w:val="00591BC1"/>
    <w:rsid w:val="00591C67"/>
    <w:rsid w:val="005A100F"/>
    <w:rsid w:val="005A5CD9"/>
    <w:rsid w:val="005C0A98"/>
    <w:rsid w:val="005C5B46"/>
    <w:rsid w:val="005D1B06"/>
    <w:rsid w:val="005D509B"/>
    <w:rsid w:val="005E079B"/>
    <w:rsid w:val="005E35BA"/>
    <w:rsid w:val="005F6062"/>
    <w:rsid w:val="006072C1"/>
    <w:rsid w:val="00612907"/>
    <w:rsid w:val="00615CFC"/>
    <w:rsid w:val="00620FFA"/>
    <w:rsid w:val="00621E84"/>
    <w:rsid w:val="0062617F"/>
    <w:rsid w:val="00636EF1"/>
    <w:rsid w:val="00652CA1"/>
    <w:rsid w:val="0067480E"/>
    <w:rsid w:val="00696F12"/>
    <w:rsid w:val="006A158D"/>
    <w:rsid w:val="006A2E73"/>
    <w:rsid w:val="006A2F40"/>
    <w:rsid w:val="006A42A5"/>
    <w:rsid w:val="006A440A"/>
    <w:rsid w:val="006A45CD"/>
    <w:rsid w:val="006A59E1"/>
    <w:rsid w:val="006B2E09"/>
    <w:rsid w:val="006B2E0F"/>
    <w:rsid w:val="006B7CFE"/>
    <w:rsid w:val="006C7CE3"/>
    <w:rsid w:val="006D1422"/>
    <w:rsid w:val="006D2E4A"/>
    <w:rsid w:val="006D3BEE"/>
    <w:rsid w:val="006D74C9"/>
    <w:rsid w:val="006D772E"/>
    <w:rsid w:val="006D7933"/>
    <w:rsid w:val="006E0375"/>
    <w:rsid w:val="006F0293"/>
    <w:rsid w:val="006F7DF3"/>
    <w:rsid w:val="00703FD1"/>
    <w:rsid w:val="00704661"/>
    <w:rsid w:val="00737043"/>
    <w:rsid w:val="00746463"/>
    <w:rsid w:val="007515C8"/>
    <w:rsid w:val="007536A1"/>
    <w:rsid w:val="00756777"/>
    <w:rsid w:val="00763D6B"/>
    <w:rsid w:val="00771CBB"/>
    <w:rsid w:val="00773AAC"/>
    <w:rsid w:val="007A0690"/>
    <w:rsid w:val="007A642A"/>
    <w:rsid w:val="007A7AC3"/>
    <w:rsid w:val="007B15A9"/>
    <w:rsid w:val="007B26EB"/>
    <w:rsid w:val="007E0802"/>
    <w:rsid w:val="007E3776"/>
    <w:rsid w:val="007F00C4"/>
    <w:rsid w:val="007F06F3"/>
    <w:rsid w:val="007F08F8"/>
    <w:rsid w:val="007F3DD8"/>
    <w:rsid w:val="007F5415"/>
    <w:rsid w:val="007F5F48"/>
    <w:rsid w:val="007F6D69"/>
    <w:rsid w:val="008068A5"/>
    <w:rsid w:val="00826A97"/>
    <w:rsid w:val="00843F31"/>
    <w:rsid w:val="00845580"/>
    <w:rsid w:val="00860FD9"/>
    <w:rsid w:val="0086275B"/>
    <w:rsid w:val="008639CE"/>
    <w:rsid w:val="00870975"/>
    <w:rsid w:val="00874342"/>
    <w:rsid w:val="008774A7"/>
    <w:rsid w:val="00887B3A"/>
    <w:rsid w:val="00892E75"/>
    <w:rsid w:val="008A1456"/>
    <w:rsid w:val="008A5CF3"/>
    <w:rsid w:val="008A7C5D"/>
    <w:rsid w:val="008B18DC"/>
    <w:rsid w:val="008B2B9A"/>
    <w:rsid w:val="008C5D48"/>
    <w:rsid w:val="008D4DA7"/>
    <w:rsid w:val="008E5DB0"/>
    <w:rsid w:val="008F00CE"/>
    <w:rsid w:val="008F0563"/>
    <w:rsid w:val="008F3822"/>
    <w:rsid w:val="008F4598"/>
    <w:rsid w:val="00900810"/>
    <w:rsid w:val="0090109C"/>
    <w:rsid w:val="00901E94"/>
    <w:rsid w:val="00911590"/>
    <w:rsid w:val="00911AE7"/>
    <w:rsid w:val="00925CCC"/>
    <w:rsid w:val="00926572"/>
    <w:rsid w:val="00966D1F"/>
    <w:rsid w:val="0096722D"/>
    <w:rsid w:val="0097142A"/>
    <w:rsid w:val="009715E8"/>
    <w:rsid w:val="009729B0"/>
    <w:rsid w:val="00974198"/>
    <w:rsid w:val="00983180"/>
    <w:rsid w:val="0099096D"/>
    <w:rsid w:val="0099189C"/>
    <w:rsid w:val="00996216"/>
    <w:rsid w:val="009A16B9"/>
    <w:rsid w:val="009A1BF1"/>
    <w:rsid w:val="009A2A4F"/>
    <w:rsid w:val="009A32A2"/>
    <w:rsid w:val="009B5746"/>
    <w:rsid w:val="009C1815"/>
    <w:rsid w:val="009C226A"/>
    <w:rsid w:val="009D32C8"/>
    <w:rsid w:val="009D51AF"/>
    <w:rsid w:val="009E1FBA"/>
    <w:rsid w:val="009E3A85"/>
    <w:rsid w:val="009E3CE6"/>
    <w:rsid w:val="009E4205"/>
    <w:rsid w:val="00A225DE"/>
    <w:rsid w:val="00A23107"/>
    <w:rsid w:val="00A3778B"/>
    <w:rsid w:val="00A41647"/>
    <w:rsid w:val="00A45F57"/>
    <w:rsid w:val="00A47CE8"/>
    <w:rsid w:val="00A53C9E"/>
    <w:rsid w:val="00A55D40"/>
    <w:rsid w:val="00A6339C"/>
    <w:rsid w:val="00A670DE"/>
    <w:rsid w:val="00A67193"/>
    <w:rsid w:val="00A911CD"/>
    <w:rsid w:val="00A92325"/>
    <w:rsid w:val="00AA6F52"/>
    <w:rsid w:val="00AC5D80"/>
    <w:rsid w:val="00AC7A1F"/>
    <w:rsid w:val="00AD0ADD"/>
    <w:rsid w:val="00AD77B9"/>
    <w:rsid w:val="00AE79C1"/>
    <w:rsid w:val="00AF63CE"/>
    <w:rsid w:val="00AF6E67"/>
    <w:rsid w:val="00B06A66"/>
    <w:rsid w:val="00B1045D"/>
    <w:rsid w:val="00B167B2"/>
    <w:rsid w:val="00B23573"/>
    <w:rsid w:val="00B27F7B"/>
    <w:rsid w:val="00B45C5E"/>
    <w:rsid w:val="00B527B6"/>
    <w:rsid w:val="00B72113"/>
    <w:rsid w:val="00B7691A"/>
    <w:rsid w:val="00B81BAD"/>
    <w:rsid w:val="00B81F94"/>
    <w:rsid w:val="00B9681C"/>
    <w:rsid w:val="00B97546"/>
    <w:rsid w:val="00BA31A0"/>
    <w:rsid w:val="00BA5D68"/>
    <w:rsid w:val="00BA7E3C"/>
    <w:rsid w:val="00BB4750"/>
    <w:rsid w:val="00BC4FAB"/>
    <w:rsid w:val="00BC5679"/>
    <w:rsid w:val="00BC6899"/>
    <w:rsid w:val="00BE0868"/>
    <w:rsid w:val="00BE1BEE"/>
    <w:rsid w:val="00BE71C4"/>
    <w:rsid w:val="00BF21CB"/>
    <w:rsid w:val="00BF2946"/>
    <w:rsid w:val="00BF2947"/>
    <w:rsid w:val="00BF5F22"/>
    <w:rsid w:val="00BF7AEA"/>
    <w:rsid w:val="00C04885"/>
    <w:rsid w:val="00C0708B"/>
    <w:rsid w:val="00C10E77"/>
    <w:rsid w:val="00C10FAB"/>
    <w:rsid w:val="00C11A66"/>
    <w:rsid w:val="00C16B3F"/>
    <w:rsid w:val="00C27ADF"/>
    <w:rsid w:val="00C31552"/>
    <w:rsid w:val="00C340DD"/>
    <w:rsid w:val="00C46469"/>
    <w:rsid w:val="00C53628"/>
    <w:rsid w:val="00C53D08"/>
    <w:rsid w:val="00C601A9"/>
    <w:rsid w:val="00C704A0"/>
    <w:rsid w:val="00C73962"/>
    <w:rsid w:val="00C965A0"/>
    <w:rsid w:val="00C965CA"/>
    <w:rsid w:val="00CA2B18"/>
    <w:rsid w:val="00CA5CEF"/>
    <w:rsid w:val="00CB0263"/>
    <w:rsid w:val="00CB6C94"/>
    <w:rsid w:val="00CC0D51"/>
    <w:rsid w:val="00CC365F"/>
    <w:rsid w:val="00CC781C"/>
    <w:rsid w:val="00CE70A0"/>
    <w:rsid w:val="00D1322A"/>
    <w:rsid w:val="00D135DD"/>
    <w:rsid w:val="00D14A81"/>
    <w:rsid w:val="00D55749"/>
    <w:rsid w:val="00D570AF"/>
    <w:rsid w:val="00D60D26"/>
    <w:rsid w:val="00D6496F"/>
    <w:rsid w:val="00D716BC"/>
    <w:rsid w:val="00D71FF0"/>
    <w:rsid w:val="00D773D5"/>
    <w:rsid w:val="00D803AF"/>
    <w:rsid w:val="00D82EE6"/>
    <w:rsid w:val="00D834AC"/>
    <w:rsid w:val="00D84545"/>
    <w:rsid w:val="00D92B1D"/>
    <w:rsid w:val="00D945CB"/>
    <w:rsid w:val="00DB6722"/>
    <w:rsid w:val="00DC0CFB"/>
    <w:rsid w:val="00DC2A7F"/>
    <w:rsid w:val="00DC40C6"/>
    <w:rsid w:val="00DC5621"/>
    <w:rsid w:val="00DC7BE7"/>
    <w:rsid w:val="00DD1096"/>
    <w:rsid w:val="00DE4F8A"/>
    <w:rsid w:val="00E010EE"/>
    <w:rsid w:val="00E07483"/>
    <w:rsid w:val="00E101C7"/>
    <w:rsid w:val="00E14977"/>
    <w:rsid w:val="00E22777"/>
    <w:rsid w:val="00E26927"/>
    <w:rsid w:val="00E275BE"/>
    <w:rsid w:val="00E372E7"/>
    <w:rsid w:val="00E42791"/>
    <w:rsid w:val="00E4292A"/>
    <w:rsid w:val="00E42FE7"/>
    <w:rsid w:val="00E439CA"/>
    <w:rsid w:val="00E5491E"/>
    <w:rsid w:val="00E61481"/>
    <w:rsid w:val="00E63921"/>
    <w:rsid w:val="00E72AF6"/>
    <w:rsid w:val="00E82C44"/>
    <w:rsid w:val="00E922D5"/>
    <w:rsid w:val="00E95AA9"/>
    <w:rsid w:val="00EA7D0A"/>
    <w:rsid w:val="00EB062E"/>
    <w:rsid w:val="00EB0AC9"/>
    <w:rsid w:val="00EB3616"/>
    <w:rsid w:val="00EB5F37"/>
    <w:rsid w:val="00EC48D7"/>
    <w:rsid w:val="00EC637F"/>
    <w:rsid w:val="00ED6C8A"/>
    <w:rsid w:val="00ED77EE"/>
    <w:rsid w:val="00EE37FA"/>
    <w:rsid w:val="00EF5AF9"/>
    <w:rsid w:val="00F03D0F"/>
    <w:rsid w:val="00F06F8A"/>
    <w:rsid w:val="00F16804"/>
    <w:rsid w:val="00F406C5"/>
    <w:rsid w:val="00F406DB"/>
    <w:rsid w:val="00F563E5"/>
    <w:rsid w:val="00F57F60"/>
    <w:rsid w:val="00F62F48"/>
    <w:rsid w:val="00F6317B"/>
    <w:rsid w:val="00F65319"/>
    <w:rsid w:val="00F804C5"/>
    <w:rsid w:val="00F87387"/>
    <w:rsid w:val="00F93466"/>
    <w:rsid w:val="00FB2EEE"/>
    <w:rsid w:val="00FB3354"/>
    <w:rsid w:val="00FC1F52"/>
    <w:rsid w:val="00FC1FC1"/>
    <w:rsid w:val="00FC294A"/>
    <w:rsid w:val="00FC432D"/>
    <w:rsid w:val="00FD1AA1"/>
    <w:rsid w:val="00FE1806"/>
    <w:rsid w:val="00FE3142"/>
    <w:rsid w:val="00FE4D50"/>
    <w:rsid w:val="00FE60A5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eSansDM" w:eastAsia="TheSansDM" w:hAnsi="TheSansDM" w:cs="DokChampa"/>
        <w:sz w:val="22"/>
        <w:szCs w:val="22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9B"/>
    <w:rPr>
      <w:noProof/>
      <w:sz w:val="20"/>
      <w:szCs w:val="20"/>
      <w:lang w:val="cs-CZ" w:bidi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eastAsia="Times New Roman"/>
      <w:b/>
      <w:bCs/>
      <w:color w:val="004A99"/>
      <w:sz w:val="4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eastAsia="Times New Roman"/>
      <w:b/>
      <w:bCs/>
      <w:color w:val="004A99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/>
      <w:b/>
      <w:bCs/>
      <w:color w:val="FFFFFF"/>
      <w:szCs w:val="22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4A99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A99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semiHidden/>
    <w:locked/>
    <w:rsid w:val="005E079B"/>
    <w:rPr>
      <w:rFonts w:ascii="TheSansDM" w:hAnsi="TheSansDM" w:cs="DokChampa"/>
      <w:b/>
      <w:bCs/>
      <w:color w:val="004A99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E079B"/>
    <w:rPr>
      <w:rFonts w:ascii="TheSansDM" w:hAnsi="TheSansDM" w:cs="DokChampa"/>
      <w:b/>
      <w:bCs/>
      <w:color w:val="004A99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E079B"/>
    <w:rPr>
      <w:rFonts w:ascii="TheSansDM" w:hAnsi="TheSansDM" w:cs="DokChampa"/>
      <w:b/>
      <w:bCs/>
      <w:color w:val="FFFFFF"/>
      <w:sz w:val="22"/>
      <w:szCs w:val="22"/>
      <w:lang w:val="en-GB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E079B"/>
    <w:rPr>
      <w:rFonts w:ascii="TheSansDM" w:hAnsi="TheSansDM" w:cs="DokChampa"/>
      <w:bCs/>
      <w:iCs/>
      <w:color w:val="004A99"/>
      <w:sz w:val="22"/>
      <w:szCs w:val="22"/>
      <w:lang w:val="en-GB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E079B"/>
    <w:rPr>
      <w:rFonts w:ascii="TheSansDM" w:hAnsi="TheSansDM" w:cs="DokChampa"/>
      <w:color w:val="004A99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3778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5DD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85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Normln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Normln"/>
    <w:uiPriority w:val="99"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Normln"/>
    <w:uiPriority w:val="99"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Normln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uiPriority w:val="99"/>
    <w:rsid w:val="006A59E1"/>
    <w:pPr>
      <w:jc w:val="right"/>
    </w:pPr>
  </w:style>
  <w:style w:type="paragraph" w:customStyle="1" w:styleId="Abbinder">
    <w:name w:val="Abbinder"/>
    <w:basedOn w:val="Normln"/>
    <w:uiPriority w:val="99"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Mkatabulky">
    <w:name w:val="Table Grid"/>
    <w:basedOn w:val="Normlntabulka"/>
    <w:uiPriority w:val="99"/>
    <w:rsid w:val="006A59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C25BF"/>
    <w:rPr>
      <w:rFonts w:cs="Times New Roman"/>
      <w:color w:val="808080"/>
    </w:rPr>
  </w:style>
  <w:style w:type="paragraph" w:customStyle="1" w:styleId="FNNTabellen-Bildunterschrift">
    <w:name w:val="FNN Tabellen-/Bildunterschrift"/>
    <w:basedOn w:val="Normln"/>
    <w:uiPriority w:val="99"/>
    <w:semiHidden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Normln"/>
    <w:uiPriority w:val="99"/>
    <w:rsid w:val="00D84545"/>
    <w:rPr>
      <w:b/>
      <w:sz w:val="36"/>
    </w:rPr>
  </w:style>
  <w:style w:type="paragraph" w:customStyle="1" w:styleId="Flietextl">
    <w:name w:val="Fließtext_l"/>
    <w:basedOn w:val="Flietext"/>
    <w:uiPriority w:val="99"/>
    <w:rsid w:val="006072C1"/>
    <w:pPr>
      <w:spacing w:line="240" w:lineRule="auto"/>
      <w:jc w:val="left"/>
    </w:pPr>
  </w:style>
  <w:style w:type="character" w:styleId="Hypertextovodkaz">
    <w:name w:val="Hyperlink"/>
    <w:basedOn w:val="Standardnpsmoodstavce"/>
    <w:uiPriority w:val="99"/>
    <w:semiHidden/>
    <w:rsid w:val="00BA5D68"/>
    <w:rPr>
      <w:rFonts w:cs="Times New Roman"/>
      <w:color w:val="000000"/>
      <w:u w:val="single"/>
    </w:rPr>
  </w:style>
  <w:style w:type="character" w:styleId="Odkaznakoment">
    <w:name w:val="annotation reference"/>
    <w:basedOn w:val="Standardnpsmoodstavce"/>
    <w:uiPriority w:val="99"/>
    <w:semiHidden/>
    <w:rsid w:val="00F06F8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06F8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6F8A"/>
    <w:rPr>
      <w:rFonts w:ascii="TheSansDM" w:hAnsi="TheSansDM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0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6F8A"/>
    <w:rPr>
      <w:rFonts w:ascii="TheSansDM" w:hAnsi="TheSansDM" w:cs="Times New Roman"/>
      <w:b/>
      <w:bCs/>
    </w:rPr>
  </w:style>
  <w:style w:type="character" w:styleId="Sledovanodkaz">
    <w:name w:val="FollowedHyperlink"/>
    <w:basedOn w:val="Standardnpsmoodstavce"/>
    <w:uiPriority w:val="99"/>
    <w:rsid w:val="001D65BE"/>
    <w:rPr>
      <w:rFonts w:cs="Times New Roman"/>
      <w:color w:val="800080"/>
      <w:u w:val="single"/>
    </w:rPr>
  </w:style>
  <w:style w:type="numbering" w:customStyle="1" w:styleId="zzzberschriften">
    <w:name w:val="zzz_Überschriften"/>
    <w:rsid w:val="00557F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DM" w:eastAsia="TheSansDM" w:hAnsi="TheSansDM" w:cs="DokChampa"/>
        <w:sz w:val="22"/>
        <w:szCs w:val="22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9B"/>
    <w:rPr>
      <w:noProof/>
      <w:sz w:val="20"/>
      <w:szCs w:val="20"/>
      <w:lang w:val="cs-CZ" w:bidi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eastAsia="Times New Roman"/>
      <w:b/>
      <w:bCs/>
      <w:color w:val="004A99"/>
      <w:sz w:val="4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eastAsia="Times New Roman"/>
      <w:b/>
      <w:bCs/>
      <w:color w:val="004A99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/>
      <w:b/>
      <w:bCs/>
      <w:color w:val="FFFFFF"/>
      <w:szCs w:val="22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4A99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A99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semiHidden/>
    <w:locked/>
    <w:rsid w:val="005E079B"/>
    <w:rPr>
      <w:rFonts w:ascii="TheSansDM" w:hAnsi="TheSansDM" w:cs="DokChampa"/>
      <w:b/>
      <w:bCs/>
      <w:color w:val="004A99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E079B"/>
    <w:rPr>
      <w:rFonts w:ascii="TheSansDM" w:hAnsi="TheSansDM" w:cs="DokChampa"/>
      <w:b/>
      <w:bCs/>
      <w:color w:val="004A99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E079B"/>
    <w:rPr>
      <w:rFonts w:ascii="TheSansDM" w:hAnsi="TheSansDM" w:cs="DokChampa"/>
      <w:b/>
      <w:bCs/>
      <w:color w:val="FFFFFF"/>
      <w:sz w:val="22"/>
      <w:szCs w:val="22"/>
      <w:lang w:val="en-GB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E079B"/>
    <w:rPr>
      <w:rFonts w:ascii="TheSansDM" w:hAnsi="TheSansDM" w:cs="DokChampa"/>
      <w:bCs/>
      <w:iCs/>
      <w:color w:val="004A99"/>
      <w:sz w:val="22"/>
      <w:szCs w:val="22"/>
      <w:lang w:val="en-GB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E079B"/>
    <w:rPr>
      <w:rFonts w:ascii="TheSansDM" w:hAnsi="TheSansDM" w:cs="DokChampa"/>
      <w:color w:val="004A99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3778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5DD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85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Normln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Normln"/>
    <w:uiPriority w:val="99"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Normln"/>
    <w:uiPriority w:val="99"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Normln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uiPriority w:val="99"/>
    <w:rsid w:val="006A59E1"/>
    <w:pPr>
      <w:jc w:val="right"/>
    </w:pPr>
  </w:style>
  <w:style w:type="paragraph" w:customStyle="1" w:styleId="Abbinder">
    <w:name w:val="Abbinder"/>
    <w:basedOn w:val="Normln"/>
    <w:uiPriority w:val="99"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Mkatabulky">
    <w:name w:val="Table Grid"/>
    <w:basedOn w:val="Normlntabulka"/>
    <w:uiPriority w:val="99"/>
    <w:rsid w:val="006A59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C25BF"/>
    <w:rPr>
      <w:rFonts w:cs="Times New Roman"/>
      <w:color w:val="808080"/>
    </w:rPr>
  </w:style>
  <w:style w:type="paragraph" w:customStyle="1" w:styleId="FNNTabellen-Bildunterschrift">
    <w:name w:val="FNN Tabellen-/Bildunterschrift"/>
    <w:basedOn w:val="Normln"/>
    <w:uiPriority w:val="99"/>
    <w:semiHidden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Normln"/>
    <w:uiPriority w:val="99"/>
    <w:rsid w:val="00D84545"/>
    <w:rPr>
      <w:b/>
      <w:sz w:val="36"/>
    </w:rPr>
  </w:style>
  <w:style w:type="paragraph" w:customStyle="1" w:styleId="Flietextl">
    <w:name w:val="Fließtext_l"/>
    <w:basedOn w:val="Flietext"/>
    <w:uiPriority w:val="99"/>
    <w:rsid w:val="006072C1"/>
    <w:pPr>
      <w:spacing w:line="240" w:lineRule="auto"/>
      <w:jc w:val="left"/>
    </w:pPr>
  </w:style>
  <w:style w:type="character" w:styleId="Hypertextovodkaz">
    <w:name w:val="Hyperlink"/>
    <w:basedOn w:val="Standardnpsmoodstavce"/>
    <w:uiPriority w:val="99"/>
    <w:semiHidden/>
    <w:rsid w:val="00BA5D68"/>
    <w:rPr>
      <w:rFonts w:cs="Times New Roman"/>
      <w:color w:val="000000"/>
      <w:u w:val="single"/>
    </w:rPr>
  </w:style>
  <w:style w:type="character" w:styleId="Odkaznakoment">
    <w:name w:val="annotation reference"/>
    <w:basedOn w:val="Standardnpsmoodstavce"/>
    <w:uiPriority w:val="99"/>
    <w:semiHidden/>
    <w:rsid w:val="00F06F8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06F8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6F8A"/>
    <w:rPr>
      <w:rFonts w:ascii="TheSansDM" w:hAnsi="TheSansDM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0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6F8A"/>
    <w:rPr>
      <w:rFonts w:ascii="TheSansDM" w:hAnsi="TheSansDM" w:cs="Times New Roman"/>
      <w:b/>
      <w:bCs/>
    </w:rPr>
  </w:style>
  <w:style w:type="character" w:styleId="Sledovanodkaz">
    <w:name w:val="FollowedHyperlink"/>
    <w:basedOn w:val="Standardnpsmoodstavce"/>
    <w:uiPriority w:val="99"/>
    <w:rsid w:val="001D65BE"/>
    <w:rPr>
      <w:rFonts w:cs="Times New Roman"/>
      <w:color w:val="800080"/>
      <w:u w:val="single"/>
    </w:rPr>
  </w:style>
  <w:style w:type="numbering" w:customStyle="1" w:styleId="zzzberschriften">
    <w:name w:val="zzz_Überschriften"/>
    <w:rsid w:val="00557F5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overmesse.de/de/presseserv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dmag\ww2000\dots\Deutsche_Messe_AG\Pressemitteil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0FE7-69E0-4C74-A823-1967FEE4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5</Pages>
  <Words>933</Words>
  <Characters>5509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Gestalt und Form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 / SBe (tw.)</dc:creator>
  <cp:lastModifiedBy>EUFC</cp:lastModifiedBy>
  <cp:revision>2</cp:revision>
  <cp:lastPrinted>2014-11-11T16:03:00Z</cp:lastPrinted>
  <dcterms:created xsi:type="dcterms:W3CDTF">2015-02-18T12:48:00Z</dcterms:created>
  <dcterms:modified xsi:type="dcterms:W3CDTF">2015-02-18T12:48:00Z</dcterms:modified>
</cp:coreProperties>
</file>